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87" w:rsidRDefault="00E92C7A" w:rsidP="00E92C7A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文藻外語</w:t>
      </w:r>
      <w:r w:rsidRPr="00E92C7A">
        <w:rPr>
          <w:rFonts w:eastAsia="標楷體" w:hint="eastAsia"/>
          <w:b/>
          <w:bCs/>
          <w:sz w:val="36"/>
        </w:rPr>
        <w:t>大學財物、勞務</w:t>
      </w:r>
      <w:r w:rsidR="0025045D">
        <w:rPr>
          <w:rFonts w:eastAsia="標楷體" w:hint="eastAsia"/>
          <w:b/>
          <w:bCs/>
          <w:sz w:val="36"/>
        </w:rPr>
        <w:t>暨工程</w:t>
      </w:r>
      <w:r w:rsidRPr="00E92C7A">
        <w:rPr>
          <w:rFonts w:eastAsia="標楷體" w:hint="eastAsia"/>
          <w:b/>
          <w:bCs/>
          <w:sz w:val="36"/>
        </w:rPr>
        <w:t>採購價格及底價分析表</w:t>
      </w:r>
    </w:p>
    <w:p w:rsidR="00705928" w:rsidRPr="00D57787" w:rsidRDefault="00D57787" w:rsidP="00D57787">
      <w:pPr>
        <w:jc w:val="right"/>
        <w:rPr>
          <w:rFonts w:eastAsia="標楷體"/>
          <w:b/>
          <w:bCs/>
          <w:sz w:val="16"/>
          <w:szCs w:val="16"/>
        </w:rPr>
      </w:pPr>
      <w:r w:rsidRPr="00D57787">
        <w:rPr>
          <w:rFonts w:eastAsia="標楷體" w:hint="eastAsia"/>
          <w:b/>
          <w:bCs/>
          <w:sz w:val="16"/>
          <w:szCs w:val="16"/>
        </w:rPr>
        <w:t>版本日期：</w:t>
      </w:r>
      <w:r w:rsidRPr="00D57787">
        <w:rPr>
          <w:rFonts w:eastAsia="標楷體" w:hint="eastAsia"/>
          <w:b/>
          <w:bCs/>
          <w:sz w:val="16"/>
          <w:szCs w:val="16"/>
        </w:rPr>
        <w:t>1090</w:t>
      </w:r>
      <w:r w:rsidR="005C314C">
        <w:rPr>
          <w:rFonts w:eastAsia="標楷體"/>
          <w:b/>
          <w:bCs/>
          <w:sz w:val="16"/>
          <w:szCs w:val="16"/>
        </w:rPr>
        <w:t>525</w:t>
      </w:r>
    </w:p>
    <w:tbl>
      <w:tblPr>
        <w:tblW w:w="10916" w:type="dxa"/>
        <w:tblInd w:w="-3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7"/>
        <w:gridCol w:w="2746"/>
        <w:gridCol w:w="875"/>
        <w:gridCol w:w="678"/>
        <w:gridCol w:w="1842"/>
        <w:gridCol w:w="1560"/>
        <w:gridCol w:w="1701"/>
      </w:tblGrid>
      <w:tr w:rsidR="00E92C7A" w:rsidTr="00F87124">
        <w:trPr>
          <w:cantSplit/>
          <w:trHeight w:val="653"/>
        </w:trPr>
        <w:tc>
          <w:tcPr>
            <w:tcW w:w="1514" w:type="dxa"/>
            <w:gridSpan w:val="2"/>
            <w:vAlign w:val="center"/>
          </w:tcPr>
          <w:p w:rsidR="00E92C7A" w:rsidRDefault="00E92C7A" w:rsidP="00E92C7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採購案號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E92C7A" w:rsidRDefault="00E92C7A" w:rsidP="00F86088">
            <w:pPr>
              <w:spacing w:line="360" w:lineRule="exact"/>
            </w:pPr>
          </w:p>
          <w:p w:rsidR="00E92C7A" w:rsidRDefault="00E92C7A" w:rsidP="00F86088">
            <w:pPr>
              <w:spacing w:line="360" w:lineRule="exact"/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7A" w:rsidRDefault="00E92C7A" w:rsidP="00E92C7A">
            <w:pPr>
              <w:spacing w:line="360" w:lineRule="exact"/>
              <w:jc w:val="center"/>
            </w:pPr>
            <w:r>
              <w:rPr>
                <w:rFonts w:eastAsia="標楷體" w:hint="eastAsia"/>
                <w:sz w:val="28"/>
              </w:rPr>
              <w:t>採購案名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E92C7A" w:rsidRDefault="00E92C7A">
            <w:pPr>
              <w:widowControl/>
            </w:pPr>
          </w:p>
          <w:p w:rsidR="00E92C7A" w:rsidRDefault="00E92C7A" w:rsidP="00F86088">
            <w:pPr>
              <w:spacing w:line="360" w:lineRule="exact"/>
            </w:pPr>
          </w:p>
        </w:tc>
      </w:tr>
      <w:tr w:rsidR="00E92C7A" w:rsidTr="005C314C">
        <w:tc>
          <w:tcPr>
            <w:tcW w:w="1514" w:type="dxa"/>
            <w:gridSpan w:val="2"/>
            <w:tcBorders>
              <w:right w:val="single" w:sz="4" w:space="0" w:color="auto"/>
            </w:tcBorders>
            <w:vAlign w:val="center"/>
          </w:tcPr>
          <w:p w:rsidR="00E92C7A" w:rsidRDefault="00E92C7A" w:rsidP="005C314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預算金額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E92C7A" w:rsidRDefault="00E92C7A" w:rsidP="00F86088">
            <w:pPr>
              <w:spacing w:line="360" w:lineRule="exact"/>
            </w:pPr>
          </w:p>
          <w:p w:rsidR="00E92C7A" w:rsidRDefault="00E92C7A" w:rsidP="00F86088">
            <w:pPr>
              <w:spacing w:line="360" w:lineRule="exact"/>
            </w:pPr>
          </w:p>
          <w:p w:rsidR="00E92C7A" w:rsidRDefault="00E92C7A" w:rsidP="00F86088">
            <w:pPr>
              <w:spacing w:line="360" w:lineRule="exact"/>
            </w:pPr>
          </w:p>
        </w:tc>
        <w:tc>
          <w:tcPr>
            <w:tcW w:w="1553" w:type="dxa"/>
            <w:gridSpan w:val="2"/>
          </w:tcPr>
          <w:p w:rsidR="00451850" w:rsidRDefault="00F87124" w:rsidP="00451850">
            <w:pPr>
              <w:spacing w:line="360" w:lineRule="exact"/>
              <w:ind w:leftChars="-16" w:left="-3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14C">
              <w:rPr>
                <w:rFonts w:ascii="標楷體" w:eastAsia="標楷體" w:hAnsi="標楷體" w:hint="eastAsia"/>
                <w:sz w:val="20"/>
                <w:szCs w:val="20"/>
              </w:rPr>
              <w:t>申</w:t>
            </w:r>
            <w:r w:rsidR="00E92C7A" w:rsidRPr="005C314C">
              <w:rPr>
                <w:rFonts w:ascii="標楷體" w:eastAsia="標楷體" w:hAnsi="標楷體" w:hint="eastAsia"/>
                <w:sz w:val="20"/>
                <w:szCs w:val="20"/>
              </w:rPr>
              <w:t>購</w:t>
            </w:r>
            <w:r w:rsidR="0045185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5C314C" w:rsidRPr="005C314C">
              <w:rPr>
                <w:rFonts w:ascii="標楷體" w:eastAsia="標楷體" w:hAnsi="標楷體" w:hint="eastAsia"/>
                <w:sz w:val="20"/>
                <w:szCs w:val="20"/>
              </w:rPr>
              <w:t>統籌</w:t>
            </w:r>
            <w:r w:rsidR="00E92C7A" w:rsidRPr="005C314C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  <w:p w:rsidR="00E92C7A" w:rsidRPr="005C314C" w:rsidRDefault="00E92C7A" w:rsidP="00451850">
            <w:pPr>
              <w:spacing w:line="360" w:lineRule="exact"/>
              <w:ind w:leftChars="-16" w:left="-38"/>
              <w:jc w:val="center"/>
              <w:rPr>
                <w:rFonts w:ascii="標楷體" w:eastAsia="標楷體" w:hAnsi="標楷體"/>
                <w:szCs w:val="24"/>
              </w:rPr>
            </w:pPr>
            <w:r w:rsidRPr="005C314C">
              <w:rPr>
                <w:rFonts w:ascii="標楷體" w:eastAsia="標楷體" w:hAnsi="標楷體" w:hint="eastAsia"/>
                <w:sz w:val="20"/>
                <w:szCs w:val="20"/>
              </w:rPr>
              <w:t>最低詢</w:t>
            </w:r>
            <w:r w:rsidR="005C314C">
              <w:rPr>
                <w:rFonts w:ascii="標楷體" w:eastAsia="標楷體" w:hAnsi="標楷體" w:hint="eastAsia"/>
                <w:sz w:val="20"/>
                <w:szCs w:val="20"/>
              </w:rPr>
              <w:t>價</w:t>
            </w:r>
            <w:r w:rsidRPr="005C314C">
              <w:rPr>
                <w:rFonts w:ascii="標楷體" w:eastAsia="標楷體" w:hAnsi="標楷體" w:hint="eastAsia"/>
                <w:sz w:val="20"/>
                <w:szCs w:val="20"/>
              </w:rPr>
              <w:t>、估價金額</w:t>
            </w:r>
          </w:p>
        </w:tc>
        <w:tc>
          <w:tcPr>
            <w:tcW w:w="1842" w:type="dxa"/>
          </w:tcPr>
          <w:p w:rsidR="00E92C7A" w:rsidRPr="005C314C" w:rsidRDefault="00E92C7A" w:rsidP="00F86088">
            <w:pPr>
              <w:spacing w:line="360" w:lineRule="exac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C314C" w:rsidRDefault="005C314C" w:rsidP="005C314C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 w:rsidRPr="005C314C">
              <w:rPr>
                <w:rFonts w:ascii="標楷體" w:hAnsi="標楷體" w:hint="eastAsia"/>
                <w:sz w:val="24"/>
              </w:rPr>
              <w:t>申購</w:t>
            </w:r>
            <w:r w:rsidR="00451850">
              <w:rPr>
                <w:rFonts w:ascii="標楷體" w:hAnsi="標楷體" w:hint="eastAsia"/>
                <w:sz w:val="24"/>
              </w:rPr>
              <w:t>/</w:t>
            </w:r>
            <w:r w:rsidRPr="005C314C">
              <w:rPr>
                <w:rFonts w:ascii="標楷體" w:hAnsi="標楷體" w:hint="eastAsia"/>
                <w:sz w:val="24"/>
              </w:rPr>
              <w:t>統籌</w:t>
            </w:r>
          </w:p>
          <w:p w:rsidR="00E92C7A" w:rsidRPr="005C314C" w:rsidRDefault="00E92C7A" w:rsidP="005C314C">
            <w:pPr>
              <w:pStyle w:val="a7"/>
              <w:jc w:val="center"/>
              <w:rPr>
                <w:sz w:val="24"/>
              </w:rPr>
            </w:pPr>
            <w:r w:rsidRPr="005C314C">
              <w:rPr>
                <w:rFonts w:hint="eastAsia"/>
                <w:sz w:val="24"/>
              </w:rPr>
              <w:t>單位預估金額</w:t>
            </w:r>
          </w:p>
        </w:tc>
        <w:tc>
          <w:tcPr>
            <w:tcW w:w="1701" w:type="dxa"/>
          </w:tcPr>
          <w:p w:rsidR="00E92C7A" w:rsidRDefault="00E92C7A" w:rsidP="00F86088">
            <w:pPr>
              <w:spacing w:line="360" w:lineRule="exact"/>
            </w:pPr>
          </w:p>
        </w:tc>
      </w:tr>
      <w:tr w:rsidR="00445025" w:rsidTr="00445025">
        <w:trPr>
          <w:cantSplit/>
          <w:trHeight w:val="6540"/>
        </w:trPr>
        <w:tc>
          <w:tcPr>
            <w:tcW w:w="1507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45025" w:rsidRDefault="00445025" w:rsidP="004450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  <w:p w:rsidR="00445025" w:rsidRDefault="00445025" w:rsidP="004450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  <w:p w:rsidR="00445025" w:rsidRDefault="00445025" w:rsidP="004450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  <w:p w:rsidR="00445025" w:rsidRPr="00445025" w:rsidRDefault="00445025" w:rsidP="004450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445025">
              <w:rPr>
                <w:rFonts w:eastAsia="標楷體" w:hint="eastAsia"/>
                <w:sz w:val="28"/>
              </w:rPr>
              <w:t>底價分析</w:t>
            </w:r>
          </w:p>
          <w:p w:rsidR="00445025" w:rsidRPr="00445025" w:rsidRDefault="00445025" w:rsidP="0044502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445025">
              <w:rPr>
                <w:rFonts w:eastAsia="標楷體" w:hint="eastAsia"/>
                <w:sz w:val="28"/>
              </w:rPr>
              <w:t>及</w:t>
            </w:r>
          </w:p>
          <w:p w:rsidR="00445025" w:rsidRPr="00445025" w:rsidRDefault="00445025" w:rsidP="00445025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445025">
              <w:rPr>
                <w:rFonts w:eastAsia="標楷體" w:hint="eastAsia"/>
                <w:sz w:val="28"/>
              </w:rPr>
              <w:t>理由說明</w:t>
            </w:r>
          </w:p>
        </w:tc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請就廠商得標歷史資料查詢、網路上之詢報價系統、廠商參考報價等，勾選下列選項</w:t>
            </w:r>
          </w:p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(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可複選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)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，並分析說明相同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/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相似標的之價格，如有相關佐證資料請一併提供。</w:t>
            </w:r>
          </w:p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□本校過去採購案之決標紀錄</w:t>
            </w:r>
          </w:p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□政府電子採購網之標案</w:t>
            </w:r>
          </w:p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□報價廠商過去販售予其他機關單位之紀錄</w:t>
            </w:r>
          </w:p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□經不同廠商報價比較結果</w:t>
            </w:r>
          </w:p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□其他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(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如：自行分析成本後計算、屬寡占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/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獨占市場經參考廠商報價後計算、廠商提供本校優惠價等</w:t>
            </w:r>
            <w:r w:rsidRPr="00445025">
              <w:rPr>
                <w:rFonts w:eastAsia="標楷體" w:hint="eastAsia"/>
                <w:b/>
                <w:bCs/>
                <w:szCs w:val="24"/>
              </w:rPr>
              <w:t>)</w:t>
            </w:r>
          </w:p>
          <w:p w:rsidR="00445025" w:rsidRPr="00445025" w:rsidRDefault="00445025" w:rsidP="00445025">
            <w:pPr>
              <w:spacing w:line="240" w:lineRule="exact"/>
              <w:rPr>
                <w:rFonts w:eastAsia="標楷體"/>
                <w:b/>
                <w:bCs/>
                <w:sz w:val="28"/>
              </w:rPr>
            </w:pPr>
            <w:r w:rsidRPr="00445025">
              <w:rPr>
                <w:rFonts w:eastAsia="標楷體" w:hint="eastAsia"/>
                <w:b/>
                <w:bCs/>
                <w:szCs w:val="24"/>
              </w:rPr>
              <w:t>※價格分析說明：（採購品項或商情資料如較多，不敷使用可以續頁或附件方式說明）。</w:t>
            </w:r>
          </w:p>
        </w:tc>
      </w:tr>
      <w:tr w:rsidR="00E92C7A" w:rsidTr="00F87124">
        <w:trPr>
          <w:cantSplit/>
          <w:trHeight w:val="744"/>
        </w:trPr>
        <w:tc>
          <w:tcPr>
            <w:tcW w:w="1514" w:type="dxa"/>
            <w:gridSpan w:val="2"/>
            <w:tcBorders>
              <w:bottom w:val="double" w:sz="6" w:space="0" w:color="auto"/>
            </w:tcBorders>
            <w:vAlign w:val="center"/>
          </w:tcPr>
          <w:p w:rsidR="00E92C7A" w:rsidRDefault="00445025" w:rsidP="00730E63">
            <w:pPr>
              <w:pStyle w:val="2"/>
              <w:ind w:leftChars="-13" w:left="-31" w:rightChars="-25" w:right="-60"/>
            </w:pPr>
            <w:r>
              <w:rPr>
                <w:rFonts w:hint="eastAsia"/>
              </w:rPr>
              <w:t>申</w:t>
            </w:r>
            <w:r w:rsidR="00E92C7A">
              <w:rPr>
                <w:rFonts w:hint="eastAsia"/>
              </w:rPr>
              <w:t>購</w:t>
            </w:r>
            <w:r w:rsidR="005C314C">
              <w:rPr>
                <w:rFonts w:hint="eastAsia"/>
              </w:rPr>
              <w:t>/</w:t>
            </w:r>
            <w:r w:rsidR="005C314C">
              <w:rPr>
                <w:rFonts w:hint="eastAsia"/>
              </w:rPr>
              <w:t>統籌</w:t>
            </w:r>
            <w:r w:rsidR="00E92C7A">
              <w:rPr>
                <w:rFonts w:hint="eastAsia"/>
                <w:spacing w:val="-20"/>
                <w:w w:val="90"/>
              </w:rPr>
              <w:t>人簽章</w:t>
            </w:r>
          </w:p>
        </w:tc>
        <w:tc>
          <w:tcPr>
            <w:tcW w:w="3621" w:type="dxa"/>
            <w:gridSpan w:val="2"/>
            <w:tcBorders>
              <w:bottom w:val="double" w:sz="6" w:space="0" w:color="auto"/>
            </w:tcBorders>
          </w:tcPr>
          <w:p w:rsidR="00E92C7A" w:rsidRDefault="00E92C7A" w:rsidP="00F87124">
            <w:pPr>
              <w:ind w:left="2400" w:hangingChars="1000" w:hanging="2400"/>
              <w:rPr>
                <w:rFonts w:eastAsia="標楷體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 w:rsidR="00E92C7A" w:rsidRDefault="00E92C7A" w:rsidP="00E92C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</w:t>
            </w:r>
            <w:r w:rsidR="00F87124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bottom w:val="double" w:sz="6" w:space="0" w:color="auto"/>
            </w:tcBorders>
            <w:vAlign w:val="center"/>
          </w:tcPr>
          <w:p w:rsidR="00E92C7A" w:rsidRDefault="00445025" w:rsidP="00F8608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申購</w:t>
            </w:r>
            <w:r w:rsidR="005C314C">
              <w:rPr>
                <w:rFonts w:eastAsia="標楷體" w:hint="eastAsia"/>
                <w:sz w:val="28"/>
              </w:rPr>
              <w:t>/</w:t>
            </w:r>
            <w:r w:rsidR="005C314C">
              <w:rPr>
                <w:rFonts w:eastAsia="標楷體" w:hint="eastAsia"/>
                <w:sz w:val="28"/>
              </w:rPr>
              <w:t>統籌</w:t>
            </w:r>
            <w:r w:rsidR="00E92C7A">
              <w:rPr>
                <w:rFonts w:eastAsia="標楷體" w:hint="eastAsia"/>
                <w:sz w:val="28"/>
              </w:rPr>
              <w:t>單位</w:t>
            </w:r>
          </w:p>
          <w:p w:rsidR="00E92C7A" w:rsidRDefault="00E92C7A" w:rsidP="00F86088">
            <w:pPr>
              <w:spacing w:line="360" w:lineRule="exact"/>
              <w:jc w:val="center"/>
            </w:pPr>
            <w:r>
              <w:rPr>
                <w:rFonts w:eastAsia="標楷體" w:hint="eastAsia"/>
                <w:sz w:val="28"/>
              </w:rPr>
              <w:t>主管簽章</w:t>
            </w:r>
          </w:p>
        </w:tc>
        <w:tc>
          <w:tcPr>
            <w:tcW w:w="3261" w:type="dxa"/>
            <w:gridSpan w:val="2"/>
            <w:tcBorders>
              <w:bottom w:val="double" w:sz="6" w:space="0" w:color="auto"/>
            </w:tcBorders>
          </w:tcPr>
          <w:p w:rsidR="00E92C7A" w:rsidRDefault="00E92C7A" w:rsidP="00E92C7A"/>
          <w:p w:rsidR="00E92C7A" w:rsidRDefault="00E92C7A" w:rsidP="00E92C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>)</w:t>
            </w:r>
          </w:p>
        </w:tc>
      </w:tr>
      <w:tr w:rsidR="00E92C7A" w:rsidTr="00730E63">
        <w:trPr>
          <w:cantSplit/>
        </w:trPr>
        <w:tc>
          <w:tcPr>
            <w:tcW w:w="1514" w:type="dxa"/>
            <w:gridSpan w:val="2"/>
            <w:vAlign w:val="center"/>
          </w:tcPr>
          <w:p w:rsidR="00E92C7A" w:rsidRPr="00E92C7A" w:rsidRDefault="00E92C7A" w:rsidP="00730E6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依據法令</w:t>
            </w:r>
          </w:p>
        </w:tc>
        <w:tc>
          <w:tcPr>
            <w:tcW w:w="9402" w:type="dxa"/>
            <w:gridSpan w:val="6"/>
          </w:tcPr>
          <w:p w:rsidR="00E92C7A" w:rsidRPr="00730E63" w:rsidRDefault="00E92C7A" w:rsidP="00730E63">
            <w:pPr>
              <w:spacing w:line="280" w:lineRule="exact"/>
              <w:ind w:rightChars="-10" w:right="-24"/>
              <w:rPr>
                <w:rFonts w:eastAsia="標楷體"/>
                <w:szCs w:val="24"/>
              </w:rPr>
            </w:pPr>
            <w:r w:rsidRPr="00730E63">
              <w:rPr>
                <w:rFonts w:eastAsia="標楷體" w:hint="eastAsia"/>
                <w:szCs w:val="24"/>
              </w:rPr>
              <w:t>依據「政府採購法」第四十六條及施行細則第五十三條規定：機關訂定底價，應由規劃、設計、需求或使用單位提出預估金額及其分析後，由承辦採購單位簽報機關首長或其授權人員核定。</w:t>
            </w:r>
          </w:p>
        </w:tc>
      </w:tr>
      <w:tr w:rsidR="009016A9" w:rsidTr="00730E63">
        <w:trPr>
          <w:cantSplit/>
        </w:trPr>
        <w:tc>
          <w:tcPr>
            <w:tcW w:w="1514" w:type="dxa"/>
            <w:gridSpan w:val="2"/>
            <w:vAlign w:val="center"/>
          </w:tcPr>
          <w:p w:rsidR="009016A9" w:rsidRDefault="009016A9" w:rsidP="00730E6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9402" w:type="dxa"/>
            <w:gridSpan w:val="6"/>
          </w:tcPr>
          <w:p w:rsidR="009016A9" w:rsidRPr="00730E63" w:rsidRDefault="009016A9" w:rsidP="00730E63">
            <w:pPr>
              <w:spacing w:line="280" w:lineRule="exact"/>
              <w:ind w:left="475" w:hangingChars="198" w:hanging="475"/>
              <w:rPr>
                <w:rFonts w:eastAsia="標楷體"/>
                <w:szCs w:val="24"/>
              </w:rPr>
            </w:pPr>
            <w:r w:rsidRPr="00730E63">
              <w:rPr>
                <w:rFonts w:eastAsia="標楷體" w:hint="eastAsia"/>
                <w:szCs w:val="24"/>
              </w:rPr>
              <w:t>一、本分析表</w:t>
            </w:r>
            <w:r w:rsidR="00FB0DBA" w:rsidRPr="00730E63">
              <w:rPr>
                <w:rFonts w:eastAsia="標楷體" w:hint="eastAsia"/>
                <w:szCs w:val="24"/>
              </w:rPr>
              <w:t>於申購單簽奉核准後，送交採購單位承辦人員，呈報</w:t>
            </w:r>
            <w:r w:rsidRPr="00730E63">
              <w:rPr>
                <w:rFonts w:eastAsia="標楷體" w:hint="eastAsia"/>
                <w:szCs w:val="24"/>
              </w:rPr>
              <w:t>機關首長或其授權人員參考運用後，核定底價。</w:t>
            </w:r>
          </w:p>
          <w:p w:rsidR="009016A9" w:rsidRPr="009016A9" w:rsidRDefault="009016A9" w:rsidP="009016A9">
            <w:pPr>
              <w:spacing w:line="280" w:lineRule="exact"/>
              <w:rPr>
                <w:rFonts w:eastAsia="標楷體"/>
                <w:sz w:val="28"/>
              </w:rPr>
            </w:pPr>
            <w:r w:rsidRPr="00730E63">
              <w:rPr>
                <w:rFonts w:eastAsia="標楷體" w:hint="eastAsia"/>
                <w:szCs w:val="24"/>
              </w:rPr>
              <w:t>二、本分析表欄位不敷使用時，請自行延伸之。</w:t>
            </w:r>
          </w:p>
        </w:tc>
      </w:tr>
    </w:tbl>
    <w:p w:rsidR="00F87124" w:rsidRPr="00F87124" w:rsidRDefault="00F87124" w:rsidP="00F87124">
      <w:pPr>
        <w:spacing w:line="240" w:lineRule="exact"/>
        <w:rPr>
          <w:rFonts w:ascii="標楷體" w:eastAsia="標楷體" w:hAnsi="標楷體"/>
        </w:rPr>
      </w:pPr>
      <w:r w:rsidRPr="00F87124">
        <w:rPr>
          <w:rFonts w:ascii="標楷體" w:eastAsia="標楷體" w:hAnsi="標楷體" w:hint="eastAsia"/>
        </w:rPr>
        <w:t>填表人已詳閱並自我檢核如下：（請於下方簽章）</w:t>
      </w:r>
    </w:p>
    <w:p w:rsidR="00F87124" w:rsidRPr="00F87124" w:rsidRDefault="00F87124" w:rsidP="00F87124">
      <w:pPr>
        <w:pStyle w:val="ab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</w:rPr>
      </w:pPr>
      <w:r w:rsidRPr="00F87124">
        <w:rPr>
          <w:rFonts w:ascii="標楷體" w:eastAsia="標楷體" w:hAnsi="標楷體" w:hint="eastAsia"/>
        </w:rPr>
        <w:t>應以維護公共利益及公平合理為原則，對廠商不得為無正當理由之差別待遇。（採購法第6條</w:t>
      </w:r>
      <w:r>
        <w:rPr>
          <w:rFonts w:ascii="標楷體" w:eastAsia="標楷體" w:hAnsi="標楷體"/>
        </w:rPr>
        <w:t>）</w:t>
      </w:r>
    </w:p>
    <w:p w:rsidR="00F87124" w:rsidRDefault="00F87124" w:rsidP="00F87124">
      <w:pPr>
        <w:pStyle w:val="ab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</w:rPr>
      </w:pPr>
      <w:r w:rsidRPr="00F87124">
        <w:rPr>
          <w:rFonts w:ascii="標楷體" w:eastAsia="標楷體" w:hAnsi="標楷體" w:hint="eastAsia"/>
        </w:rPr>
        <w:t>所訂定之規格內容在目的及效果上均未限制競爭。（採購法第26條）</w:t>
      </w:r>
      <w:r>
        <w:rPr>
          <w:rFonts w:ascii="標楷體" w:eastAsia="標楷體" w:hAnsi="標楷體" w:hint="eastAsia"/>
        </w:rPr>
        <w:t>。</w:t>
      </w:r>
    </w:p>
    <w:p w:rsidR="00F87124" w:rsidRDefault="00F87124" w:rsidP="00F87124">
      <w:pPr>
        <w:pStyle w:val="ab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</w:rPr>
      </w:pPr>
      <w:r w:rsidRPr="00F87124">
        <w:rPr>
          <w:rFonts w:ascii="標楷體" w:eastAsia="標楷體" w:hAnsi="標楷體" w:hint="eastAsia"/>
        </w:rPr>
        <w:t>所訂定之規格內容，於驗收時不需送第三公證單位檢驗、測試或認證，且其驗收內容、標準或進行方式明確，不會具有爭議性。</w:t>
      </w:r>
    </w:p>
    <w:p w:rsidR="00E92C7A" w:rsidRDefault="00F87124" w:rsidP="00F87124">
      <w:pPr>
        <w:pStyle w:val="ab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</w:rPr>
      </w:pPr>
      <w:r w:rsidRPr="00F87124">
        <w:rPr>
          <w:rFonts w:ascii="標楷體" w:eastAsia="標楷體" w:hAnsi="標楷體" w:hint="eastAsia"/>
        </w:rPr>
        <w:t>所建議之底價金額已考量廠商應繳納之稅捐或規費、合理利潤、履約風險、應繳納押標金或保證金之成本、過去採購案例…等因素而提出。</w:t>
      </w:r>
      <w:bookmarkStart w:id="0" w:name="_GoBack"/>
      <w:bookmarkEnd w:id="0"/>
    </w:p>
    <w:p w:rsidR="0009231C" w:rsidRDefault="0009231C" w:rsidP="0009231C">
      <w:pPr>
        <w:pStyle w:val="ab"/>
        <w:spacing w:line="240" w:lineRule="exact"/>
        <w:ind w:leftChars="0"/>
        <w:rPr>
          <w:rFonts w:ascii="標楷體" w:eastAsia="標楷體" w:hAnsi="標楷體" w:hint="eastAsia"/>
        </w:rPr>
      </w:pPr>
    </w:p>
    <w:p w:rsidR="00F87124" w:rsidRDefault="00D17C1F" w:rsidP="00F87124">
      <w:pPr>
        <w:spacing w:line="240" w:lineRule="exact"/>
        <w:rPr>
          <w:rFonts w:ascii="標楷體" w:eastAsia="標楷體" w:hAnsi="標楷體"/>
        </w:rPr>
      </w:pPr>
      <w:r w:rsidRPr="00F8712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1187AF" wp14:editId="068F2B28">
                <wp:simplePos x="0" y="0"/>
                <wp:positionH relativeFrom="column">
                  <wp:posOffset>3952875</wp:posOffset>
                </wp:positionH>
                <wp:positionV relativeFrom="paragraph">
                  <wp:posOffset>60960</wp:posOffset>
                </wp:positionV>
                <wp:extent cx="2476500" cy="647700"/>
                <wp:effectExtent l="0" t="0" r="1905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124" w:rsidRPr="00F87124" w:rsidRDefault="00F87124" w:rsidP="00F871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</w:t>
                            </w:r>
                            <w:r w:rsidRPr="00F87124">
                              <w:rPr>
                                <w:rFonts w:ascii="標楷體" w:eastAsia="標楷體" w:hAnsi="標楷體" w:hint="eastAsia"/>
                              </w:rPr>
                              <w:t>購</w:t>
                            </w:r>
                            <w:r w:rsidR="00730E63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730E63">
                              <w:rPr>
                                <w:rFonts w:ascii="標楷體" w:eastAsia="標楷體" w:hAnsi="標楷體"/>
                              </w:rPr>
                              <w:t>統籌</w:t>
                            </w:r>
                            <w:r w:rsidRPr="00F87124">
                              <w:rPr>
                                <w:rFonts w:ascii="標楷體" w:eastAsia="標楷體" w:hAnsi="標楷體" w:hint="eastAsia"/>
                              </w:rPr>
                              <w:t>單位主管/計畫主持人簽章：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187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1.25pt;margin-top:4.8pt;width:19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">
                <v:textbox>
                  <w:txbxContent>
                    <w:p w:rsidR="00F87124" w:rsidRPr="00F87124" w:rsidRDefault="00F87124" w:rsidP="00F871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</w:t>
                      </w:r>
                      <w:r w:rsidRPr="00F87124">
                        <w:rPr>
                          <w:rFonts w:ascii="標楷體" w:eastAsia="標楷體" w:hAnsi="標楷體" w:hint="eastAsia"/>
                        </w:rPr>
                        <w:t>購</w:t>
                      </w:r>
                      <w:r w:rsidR="00730E63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730E63">
                        <w:rPr>
                          <w:rFonts w:ascii="標楷體" w:eastAsia="標楷體" w:hAnsi="標楷體"/>
                        </w:rPr>
                        <w:t>統籌</w:t>
                      </w:r>
                      <w:r w:rsidRPr="00F87124">
                        <w:rPr>
                          <w:rFonts w:ascii="標楷體" w:eastAsia="標楷體" w:hAnsi="標楷體" w:hint="eastAsia"/>
                        </w:rPr>
                        <w:t>單位主管/計畫主持人簽章：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787" w:rsidRPr="00F8712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5B4AD" wp14:editId="6AF1497B">
                <wp:simplePos x="0" y="0"/>
                <wp:positionH relativeFrom="column">
                  <wp:posOffset>142875</wp:posOffset>
                </wp:positionH>
                <wp:positionV relativeFrom="paragraph">
                  <wp:posOffset>70485</wp:posOffset>
                </wp:positionV>
                <wp:extent cx="2514600" cy="6381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124" w:rsidRPr="00F87124" w:rsidRDefault="00F871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87124">
                              <w:rPr>
                                <w:rFonts w:ascii="標楷體" w:eastAsia="標楷體" w:hAnsi="標楷體" w:hint="eastAsia"/>
                              </w:rPr>
                              <w:t>申購</w:t>
                            </w:r>
                            <w:r w:rsidR="00730E63">
                              <w:rPr>
                                <w:rFonts w:ascii="標楷體" w:eastAsia="標楷體" w:hAnsi="標楷體" w:hint="eastAsia"/>
                              </w:rPr>
                              <w:t>/統籌</w:t>
                            </w:r>
                            <w:r w:rsidRPr="00F87124">
                              <w:rPr>
                                <w:rFonts w:ascii="標楷體" w:eastAsia="標楷體" w:hAnsi="標楷體" w:hint="eastAsia"/>
                              </w:rPr>
                              <w:t>人已詳閱，確認簽章：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B4AD" id="_x0000_s1027" type="#_x0000_t202" style="position:absolute;margin-left:11.25pt;margin-top:5.55pt;width:198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">
                <v:textbox>
                  <w:txbxContent>
                    <w:p w:rsidR="00F87124" w:rsidRPr="00F87124" w:rsidRDefault="00F87124">
                      <w:pPr>
                        <w:rPr>
                          <w:rFonts w:ascii="標楷體" w:eastAsia="標楷體" w:hAnsi="標楷體"/>
                        </w:rPr>
                      </w:pPr>
                      <w:r w:rsidRPr="00F87124">
                        <w:rPr>
                          <w:rFonts w:ascii="標楷體" w:eastAsia="標楷體" w:hAnsi="標楷體" w:hint="eastAsia"/>
                        </w:rPr>
                        <w:t>申購</w:t>
                      </w:r>
                      <w:r w:rsidR="00730E63">
                        <w:rPr>
                          <w:rFonts w:ascii="標楷體" w:eastAsia="標楷體" w:hAnsi="標楷體" w:hint="eastAsia"/>
                        </w:rPr>
                        <w:t>/統籌</w:t>
                      </w:r>
                      <w:r w:rsidRPr="00F87124">
                        <w:rPr>
                          <w:rFonts w:ascii="標楷體" w:eastAsia="標楷體" w:hAnsi="標楷體" w:hint="eastAsia"/>
                        </w:rPr>
                        <w:t>人已詳閱，確認簽章：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3DD" w:rsidRDefault="00A773DD" w:rsidP="00F87124">
      <w:pPr>
        <w:spacing w:line="240" w:lineRule="exact"/>
        <w:rPr>
          <w:rFonts w:ascii="標楷體" w:eastAsia="標楷體" w:hAnsi="標楷體"/>
        </w:rPr>
      </w:pPr>
    </w:p>
    <w:p w:rsidR="00A773DD" w:rsidRDefault="00A773DD" w:rsidP="00F87124">
      <w:pPr>
        <w:spacing w:line="240" w:lineRule="exact"/>
        <w:rPr>
          <w:rFonts w:ascii="標楷體" w:eastAsia="標楷體" w:hAnsi="標楷體"/>
        </w:rPr>
      </w:pPr>
    </w:p>
    <w:p w:rsidR="00A773DD" w:rsidRDefault="00A773DD" w:rsidP="00F87124">
      <w:pPr>
        <w:spacing w:line="240" w:lineRule="exact"/>
        <w:rPr>
          <w:rFonts w:ascii="標楷體" w:eastAsia="標楷體" w:hAnsi="標楷體"/>
        </w:rPr>
      </w:pPr>
    </w:p>
    <w:p w:rsidR="00A773DD" w:rsidRDefault="00A773DD" w:rsidP="00A773DD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lastRenderedPageBreak/>
        <w:t>文藻外語</w:t>
      </w:r>
      <w:r w:rsidRPr="00E92C7A">
        <w:rPr>
          <w:rFonts w:eastAsia="標楷體" w:hint="eastAsia"/>
          <w:b/>
          <w:bCs/>
          <w:sz w:val="36"/>
        </w:rPr>
        <w:t>大學財物、勞務採購價格及底價分析表</w:t>
      </w:r>
    </w:p>
    <w:p w:rsidR="00A773DD" w:rsidRDefault="00A773DD" w:rsidP="00A773DD">
      <w:pPr>
        <w:jc w:val="center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※底價訂定之參考說明：(免附於底價分析表中)</w:t>
      </w:r>
    </w:p>
    <w:p w:rsidR="00A773DD" w:rsidRDefault="00A773DD" w:rsidP="00A773DD">
      <w:pPr>
        <w:jc w:val="center"/>
        <w:rPr>
          <w:rFonts w:ascii="標楷體" w:eastAsia="標楷體" w:hAnsi="標楷體"/>
        </w:rPr>
      </w:pPr>
    </w:p>
    <w:p w:rsidR="00A773DD" w:rsidRPr="00A773DD" w:rsidRDefault="00A773DD" w:rsidP="00A773DD">
      <w:pPr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一、 訂定底價時，宜一併考量下列情形，底價合理且符合實際需要：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(一) 廠商應繳納之稅捐或規費。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(二) 廠商之合理利潤。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(三) 廠商之履約風險。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(四) 參考過去採購案例者，該案例價格之合理性及不同履約時間、環境及條件所可能造成之價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</w:t>
      </w:r>
      <w:r w:rsidRPr="00A773DD">
        <w:rPr>
          <w:rFonts w:ascii="標楷體" w:eastAsia="標楷體" w:hAnsi="標楷體" w:hint="eastAsia"/>
        </w:rPr>
        <w:t>格差異。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(五) 相關物價指數或匯率變動情形。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(六) 廠商應繳納押標金或保證金之成本。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(七) 依法令規定應辦事項之費用。</w:t>
      </w:r>
    </w:p>
    <w:p w:rsidR="00A773DD" w:rsidRPr="00A773DD" w:rsidRDefault="00A773DD" w:rsidP="00A773DD">
      <w:pPr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二、 機關訂定底價，得基於技術、品質、功能、履約地、商業條款、評分或使用效益等差異，訂定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</w:t>
      </w:r>
      <w:r w:rsidRPr="00A773DD">
        <w:rPr>
          <w:rFonts w:ascii="標楷體" w:eastAsia="標楷體" w:hAnsi="標楷體" w:hint="eastAsia"/>
        </w:rPr>
        <w:t>不同之底價。（政府採購法施行細則第五十二條）</w:t>
      </w:r>
    </w:p>
    <w:p w:rsidR="00A773DD" w:rsidRPr="00A773DD" w:rsidRDefault="00A773DD" w:rsidP="00A773DD">
      <w:pPr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三、 底價之訂定，不能單憑主觀印象和以往的底價或決標紀錄，否則既不客觀也不合理。</w:t>
      </w:r>
    </w:p>
    <w:p w:rsidR="00A773DD" w:rsidRPr="00A773DD" w:rsidRDefault="00A773DD" w:rsidP="00A773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773DD">
        <w:rPr>
          <w:rFonts w:ascii="標楷體" w:eastAsia="標楷體" w:hAnsi="標楷體" w:hint="eastAsia"/>
        </w:rPr>
        <w:t>訂定底價可依二種方式：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(一) 可透過下列管道蒐集價格資料：</w:t>
      </w:r>
    </w:p>
    <w:p w:rsidR="00A773DD" w:rsidRPr="00A773DD" w:rsidRDefault="00A773DD" w:rsidP="00A773DD">
      <w:pPr>
        <w:ind w:left="480"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1. 報載行情。</w:t>
      </w:r>
    </w:p>
    <w:p w:rsidR="00A773DD" w:rsidRPr="00A773DD" w:rsidRDefault="00A773DD" w:rsidP="00A773DD">
      <w:pPr>
        <w:ind w:left="480"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2. 市場調查資料。</w:t>
      </w:r>
    </w:p>
    <w:p w:rsidR="00A773DD" w:rsidRPr="00A773DD" w:rsidRDefault="00A773DD" w:rsidP="00A773DD">
      <w:pPr>
        <w:ind w:left="480"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3. 各著名工廠廠價。</w:t>
      </w:r>
    </w:p>
    <w:p w:rsidR="00A773DD" w:rsidRPr="00A773DD" w:rsidRDefault="00A773DD" w:rsidP="00A773DD">
      <w:pPr>
        <w:ind w:left="480"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4. 同業公會牌價。過去採購紀錄。</w:t>
      </w:r>
    </w:p>
    <w:p w:rsidR="00A773DD" w:rsidRPr="00A773DD" w:rsidRDefault="00A773DD" w:rsidP="00A773DD">
      <w:pPr>
        <w:ind w:left="480"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5. 臨時向有關廠商詢價。</w:t>
      </w:r>
    </w:p>
    <w:p w:rsidR="00A773DD" w:rsidRPr="00A773DD" w:rsidRDefault="00A773DD" w:rsidP="00A773DD">
      <w:pPr>
        <w:ind w:left="480"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6. 自其他機構調查採購價格。</w:t>
      </w:r>
    </w:p>
    <w:p w:rsidR="00A773DD" w:rsidRPr="00A773DD" w:rsidRDefault="00A773DD" w:rsidP="00A773DD">
      <w:pPr>
        <w:ind w:left="480"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7. 取得估算底價所須資料後，應經過分析研究，然後參酌採購案的各項條件，加計各項必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</w:t>
      </w:r>
      <w:r w:rsidRPr="00A773DD">
        <w:rPr>
          <w:rFonts w:ascii="標楷體" w:eastAsia="標楷體" w:hAnsi="標楷體" w:hint="eastAsia"/>
        </w:rPr>
        <w:t>需費用、利息、稅捐、利潤等計算出價格送至主管核定。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(二) 延聘專業人員估計：有些專業化、技術性程度較高的標的物或工程等，必須延聘專業人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</w:t>
      </w:r>
      <w:r w:rsidRPr="00A773DD">
        <w:rPr>
          <w:rFonts w:ascii="標楷體" w:eastAsia="標楷體" w:hAnsi="標楷體" w:hint="eastAsia"/>
        </w:rPr>
        <w:t>員，估算底價、辦理成本分析。</w:t>
      </w:r>
    </w:p>
    <w:p w:rsidR="00A773DD" w:rsidRPr="00A773DD" w:rsidRDefault="00A773DD" w:rsidP="00A773DD">
      <w:pPr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四、 底價定得太低，會造成廠商報價偏高廢標；底價定得太高，則浪費公帑。</w:t>
      </w:r>
    </w:p>
    <w:p w:rsidR="00A773DD" w:rsidRPr="00A773DD" w:rsidRDefault="00A773DD" w:rsidP="00A773DD">
      <w:pPr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五、 成本分析是採購時追求合理的價格手段。進行成本分析時通常最常見：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(一) 底價製作困難。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(二) 無法確定供應商的報價是否合理。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(三) 採購金額鉅大，成本分析有助於將來的議價工作。</w:t>
      </w:r>
    </w:p>
    <w:p w:rsidR="00A773DD" w:rsidRPr="00A773DD" w:rsidRDefault="00A773DD" w:rsidP="00A773DD">
      <w:pPr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六、 決定規格後，就要進行預估底價。制定底價分析的益處：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(一) 控制預算：採購案所訂定的底價，依據行情資料，但不能超過預算。</w:t>
      </w:r>
    </w:p>
    <w:p w:rsidR="00A773DD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(二) 防止圍標搶標：採購案如不訂定底價，圍標搶標的結果，將使物品品質降低、交貨延期也</w:t>
      </w:r>
    </w:p>
    <w:p w:rsidR="00A773DD" w:rsidRPr="00A773DD" w:rsidRDefault="00A773DD" w:rsidP="00A773D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773DD">
        <w:rPr>
          <w:rFonts w:ascii="標楷體" w:eastAsia="標楷體" w:hAnsi="標楷體" w:hint="eastAsia"/>
        </w:rPr>
        <w:t>難以避免。</w:t>
      </w:r>
    </w:p>
    <w:p w:rsidR="00A773DD" w:rsidRPr="00F87124" w:rsidRDefault="00A773DD" w:rsidP="00A773DD">
      <w:pPr>
        <w:ind w:firstLine="480"/>
        <w:rPr>
          <w:rFonts w:ascii="標楷體" w:eastAsia="標楷體" w:hAnsi="標楷體"/>
        </w:rPr>
      </w:pPr>
      <w:r w:rsidRPr="00A773DD">
        <w:rPr>
          <w:rFonts w:ascii="標楷體" w:eastAsia="標楷體" w:hAnsi="標楷體" w:hint="eastAsia"/>
        </w:rPr>
        <w:t>(三) 提高採購作業效率：有了底價，採購在議、比價時能有所依據。也避免圖利他人，或因此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</w:t>
      </w:r>
      <w:r w:rsidRPr="00A773DD">
        <w:rPr>
          <w:rFonts w:ascii="標楷體" w:eastAsia="標楷體" w:hAnsi="標楷體" w:hint="eastAsia"/>
        </w:rPr>
        <w:t>而延宕訂約交貨時程。</w:t>
      </w:r>
    </w:p>
    <w:sectPr w:rsidR="00A773DD" w:rsidRPr="00F87124" w:rsidSect="00E92C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8E" w:rsidRDefault="0055008E" w:rsidP="00E92C7A">
      <w:r>
        <w:separator/>
      </w:r>
    </w:p>
  </w:endnote>
  <w:endnote w:type="continuationSeparator" w:id="0">
    <w:p w:rsidR="0055008E" w:rsidRDefault="0055008E" w:rsidP="00E9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8E" w:rsidRDefault="0055008E" w:rsidP="00E92C7A">
      <w:r>
        <w:separator/>
      </w:r>
    </w:p>
  </w:footnote>
  <w:footnote w:type="continuationSeparator" w:id="0">
    <w:p w:rsidR="0055008E" w:rsidRDefault="0055008E" w:rsidP="00E9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3C2F"/>
    <w:multiLevelType w:val="hybridMultilevel"/>
    <w:tmpl w:val="0F0ED3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8"/>
    <w:rsid w:val="0009231C"/>
    <w:rsid w:val="00215AE3"/>
    <w:rsid w:val="0025045D"/>
    <w:rsid w:val="003E0ED7"/>
    <w:rsid w:val="00445025"/>
    <w:rsid w:val="00451850"/>
    <w:rsid w:val="0055008E"/>
    <w:rsid w:val="005C314C"/>
    <w:rsid w:val="00705928"/>
    <w:rsid w:val="00730E63"/>
    <w:rsid w:val="00844A44"/>
    <w:rsid w:val="009016A9"/>
    <w:rsid w:val="00A773DD"/>
    <w:rsid w:val="00C66976"/>
    <w:rsid w:val="00C94978"/>
    <w:rsid w:val="00D17C1F"/>
    <w:rsid w:val="00D57787"/>
    <w:rsid w:val="00E92C7A"/>
    <w:rsid w:val="00F87124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AD765"/>
  <w15:chartTrackingRefBased/>
  <w15:docId w15:val="{3A75C81E-2522-40A4-A268-CAC5118C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C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C7A"/>
    <w:rPr>
      <w:sz w:val="20"/>
      <w:szCs w:val="20"/>
    </w:rPr>
  </w:style>
  <w:style w:type="paragraph" w:styleId="a7">
    <w:name w:val="Body Text"/>
    <w:basedOn w:val="a"/>
    <w:link w:val="a8"/>
    <w:rsid w:val="00E92C7A"/>
    <w:rPr>
      <w:rFonts w:ascii="Times New Roman" w:eastAsia="標楷體" w:hAnsi="Times New Roman" w:cs="Times New Roman"/>
      <w:sz w:val="28"/>
      <w:szCs w:val="24"/>
    </w:rPr>
  </w:style>
  <w:style w:type="character" w:customStyle="1" w:styleId="a8">
    <w:name w:val="本文 字元"/>
    <w:basedOn w:val="a0"/>
    <w:link w:val="a7"/>
    <w:rsid w:val="00E92C7A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E92C7A"/>
    <w:pPr>
      <w:spacing w:line="360" w:lineRule="exact"/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 2 字元"/>
    <w:basedOn w:val="a0"/>
    <w:link w:val="2"/>
    <w:rsid w:val="00E92C7A"/>
    <w:rPr>
      <w:rFonts w:ascii="Times New Roman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2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2C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871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Justin Hsu</cp:lastModifiedBy>
  <cp:revision>9</cp:revision>
  <cp:lastPrinted>2020-05-26T06:23:00Z</cp:lastPrinted>
  <dcterms:created xsi:type="dcterms:W3CDTF">2020-02-19T08:29:00Z</dcterms:created>
  <dcterms:modified xsi:type="dcterms:W3CDTF">2020-05-26T06:27:00Z</dcterms:modified>
</cp:coreProperties>
</file>